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82" w:rsidRPr="00BE32C5" w:rsidRDefault="00BE32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2C5">
        <w:rPr>
          <w:rFonts w:ascii="Times New Roman" w:hAnsi="Times New Roman" w:cs="Times New Roman"/>
          <w:sz w:val="24"/>
          <w:szCs w:val="24"/>
        </w:rPr>
        <w:t xml:space="preserve">Міністерством освіти і науки України підготовлено лист </w:t>
      </w:r>
      <w:r w:rsidRPr="00BE32C5">
        <w:rPr>
          <w:rStyle w:val="a4"/>
          <w:rFonts w:ascii="Times New Roman" w:hAnsi="Times New Roman" w:cs="Times New Roman"/>
          <w:sz w:val="24"/>
          <w:szCs w:val="24"/>
        </w:rPr>
        <w:t>від 03.07.2018 № 1/9-415</w:t>
      </w:r>
      <w:r w:rsidRPr="00BE32C5">
        <w:rPr>
          <w:rFonts w:ascii="Times New Roman" w:hAnsi="Times New Roman" w:cs="Times New Roman"/>
          <w:sz w:val="24"/>
          <w:szCs w:val="24"/>
        </w:rPr>
        <w:t xml:space="preserve"> </w:t>
      </w:r>
      <w:r w:rsidRPr="00BE32C5">
        <w:rPr>
          <w:rStyle w:val="a4"/>
          <w:rFonts w:ascii="Times New Roman" w:hAnsi="Times New Roman" w:cs="Times New Roman"/>
          <w:sz w:val="24"/>
          <w:szCs w:val="24"/>
        </w:rPr>
        <w:t>«</w:t>
      </w:r>
      <w:hyperlink r:id="rId4" w:history="1">
        <w:r w:rsidRPr="00BE32C5">
          <w:rPr>
            <w:rStyle w:val="a4"/>
            <w:rFonts w:ascii="Times New Roman" w:hAnsi="Times New Roman" w:cs="Times New Roman"/>
            <w:color w:val="0000FF"/>
            <w:sz w:val="24"/>
            <w:szCs w:val="24"/>
            <w:u w:val="single"/>
          </w:rPr>
          <w:t>Щодо вивчення у закладах загальної середньої освіти навчальних предметів у 2018/2019 навчальному році</w:t>
        </w:r>
      </w:hyperlink>
      <w:r w:rsidRPr="00BE32C5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57293D" w:rsidRPr="0057293D" w:rsidRDefault="0057293D" w:rsidP="005729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7293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Математика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dfasgdd3ix"/>
      <w:bookmarkStart w:id="2" w:name="bssPhr1250"/>
      <w:bookmarkStart w:id="3" w:name="list_1247"/>
      <w:bookmarkEnd w:id="1"/>
      <w:bookmarkEnd w:id="2"/>
      <w:bookmarkEnd w:id="3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постанови Кабінету Міністрів України від 23.11.2011 № 1392 «Про затвердження Державного стандарту базової і повної загальної середньої освіти» та Типових навчальних планів для ІІІ ступеня закладів загальної середньої освіти у 2018/2019 навчальному році 10 класи закладів загальної середньої освіти будуть вивчати математику на рівні стандарту (3 години на тиждень) або на профільному рівні (9 годин на тиждень).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dfas27f30h"/>
      <w:bookmarkStart w:id="5" w:name="bssPhr1251"/>
      <w:bookmarkStart w:id="6" w:name="list_1248"/>
      <w:bookmarkEnd w:id="4"/>
      <w:bookmarkEnd w:id="5"/>
      <w:bookmarkEnd w:id="6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Нові навчальні програми було укладено на </w:t>
      </w:r>
      <w:proofErr w:type="spellStart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компетентнісній</w:t>
      </w:r>
      <w:proofErr w:type="spellEnd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основі. Розставлені наголоси на формування практичних навичок для подальшого їх застосування у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dfask7cdxw"/>
      <w:bookmarkStart w:id="8" w:name="bssPhr1252"/>
      <w:bookmarkStart w:id="9" w:name="list_1249"/>
      <w:bookmarkEnd w:id="7"/>
      <w:bookmarkEnd w:id="8"/>
      <w:bookmarkEnd w:id="9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і у середній школі курс математики покликаний не лише для розвитку математичної компетентності, а й інших 9 ключових </w:t>
      </w:r>
      <w:proofErr w:type="spellStart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програмах наведено таблицю з переліком ключових </w:t>
      </w:r>
      <w:proofErr w:type="spellStart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 завданнями покладеними на математику для їх розвитку.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dfas4a96el"/>
      <w:bookmarkStart w:id="11" w:name="bssPhr1253"/>
      <w:bookmarkStart w:id="12" w:name="list_1250"/>
      <w:bookmarkEnd w:id="10"/>
      <w:bookmarkEnd w:id="11"/>
      <w:bookmarkEnd w:id="12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значна увага приділяється вивченню наскрізних ліній, а саме: «Екологічна безпека та сталий розвиток», «Громадянська відповідальність», «Здоров’я і безпека», «Підприємливість та фінансова грамотність».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dfasagvyz9"/>
      <w:bookmarkStart w:id="14" w:name="bssPhr1254"/>
      <w:bookmarkStart w:id="15" w:name="list_1251"/>
      <w:bookmarkEnd w:id="13"/>
      <w:bookmarkEnd w:id="14"/>
      <w:bookmarkEnd w:id="15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Наскрізні лінії є засобом інтеграції ключових і </w:t>
      </w:r>
      <w:proofErr w:type="spellStart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загальнопредметних</w:t>
      </w:r>
      <w:proofErr w:type="spellEnd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навчальних предметів та предметних циклів; їх необхідно враховувати як при формуванні шкільного середовища так і при виборі варіативного складника освітньої програми закладу загальної середньої освіти.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dfas60mwfw"/>
      <w:bookmarkStart w:id="17" w:name="bssPhr1255"/>
      <w:bookmarkStart w:id="18" w:name="list_1252"/>
      <w:bookmarkEnd w:id="16"/>
      <w:bookmarkEnd w:id="17"/>
      <w:bookmarkEnd w:id="18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Наскрізні лінії є соціально значимими </w:t>
      </w:r>
      <w:proofErr w:type="spellStart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надпредметними</w:t>
      </w:r>
      <w:proofErr w:type="spellEnd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dfas8745ka"/>
      <w:bookmarkStart w:id="20" w:name="bssPhr1256"/>
      <w:bookmarkStart w:id="21" w:name="list_1253"/>
      <w:bookmarkEnd w:id="19"/>
      <w:bookmarkEnd w:id="20"/>
      <w:bookmarkEnd w:id="21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Безперечно основним засобом імплементації наскрізних ліній у математику є вибір задач. Також це можливо за рахунок виконання навчальних проектів, під час виконання яких учні повинні працювати групами, розділяти ролі, вчитись взаємодіяти в колективі, шукати та аналізувати інформацію, презентувати власні наробки на загал.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list_1254"/>
      <w:bookmarkStart w:id="23" w:name="tit41"/>
      <w:bookmarkStart w:id="24" w:name="tpos41"/>
      <w:bookmarkStart w:id="25" w:name="dfas7eyi0h"/>
      <w:bookmarkStart w:id="26" w:name="bssPhr1257"/>
      <w:bookmarkEnd w:id="22"/>
      <w:bookmarkEnd w:id="23"/>
      <w:bookmarkEnd w:id="24"/>
      <w:bookmarkEnd w:id="25"/>
      <w:bookmarkEnd w:id="26"/>
      <w:r w:rsidRPr="005729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Рівень стандарту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dfasea1896"/>
      <w:bookmarkStart w:id="28" w:name="bssPhr1258"/>
      <w:bookmarkStart w:id="29" w:name="list_1255"/>
      <w:bookmarkEnd w:id="27"/>
      <w:bookmarkEnd w:id="28"/>
      <w:bookmarkEnd w:id="29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(https://mon.gov.ua/storage/app/media/zagalna%20serednya/programy-10-11-klas /2018-2019/matematika.-riven-standartu.docx) розрахована на 3 години на тиждень. Вивчаються 2 окремих предмета: «Алгебра і початки аналізу» та «Геометрія». У І семестрі 10 класу виділяється 2 години на геометрію та 1 година на алгебру і початки аналізу, у ІІ семестрі навпаки — 1 година на геометрію та 2 години на алгебру і початки аналізу. Разом на вивчення алгебри і початків аналізу відводиться 54 години протягом року, а на геометрію 51 година.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dfas1tyqnh"/>
      <w:bookmarkStart w:id="31" w:name="bssPhr1259"/>
      <w:bookmarkStart w:id="32" w:name="list_1256"/>
      <w:bookmarkEnd w:id="30"/>
      <w:bookmarkEnd w:id="31"/>
      <w:bookmarkEnd w:id="32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</w:t>
      </w:r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діяльності, що підлягали оцінюванню протягом вивчення теми крім оцінок за ведення зошита.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dfaseaegbn"/>
      <w:bookmarkStart w:id="34" w:name="bssPhr1260"/>
      <w:bookmarkStart w:id="35" w:name="list_1257"/>
      <w:bookmarkEnd w:id="33"/>
      <w:bookmarkEnd w:id="34"/>
      <w:bookmarkEnd w:id="35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Семестрове оцінювання здійснюється на підставі тематичного окремо з алгебри і початків аналізу і окремо з геометрії. Типовими навчальними планами загальноосвітніх навчальних закладів ІІІ ступеню передбачене оцінювання учнів 10-11-х класів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(Наприклад, учень/учениця має семестрові оцінки 8 з алгебри і початків аналізу і 9 з геометрії. Тоді середнє значення становитиме (8+9):2=8,5?9. Отже, семестрова оцінка з математики — 9). Семестрова оцінка з математики виставляється без дати до класного журналу на сторінку з алгебри і початків аналізу в стовпчик з надписом «І семестр. Математика», «ІІ семестр. Математика» та на сторінку зведеного обліку. Семестрова оцінка може підлягати коригуванню відповідно до «Інструкції з ведення класного журналу учнів 5-11(12)-х класів загальноосвітніх навчальних закладів», затвердженої наказом Міністерства освіти і науки України від 03 червня 2008 року № 496. Коригована семестрова оцінка з математики 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dfasgwfa0f"/>
      <w:bookmarkStart w:id="37" w:name="bssPhr1261"/>
      <w:bookmarkStart w:id="38" w:name="list_1258"/>
      <w:bookmarkEnd w:id="36"/>
      <w:bookmarkEnd w:id="37"/>
      <w:bookmarkEnd w:id="38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dfasaiqpg1"/>
      <w:bookmarkStart w:id="40" w:name="bssPhr1262"/>
      <w:bookmarkStart w:id="41" w:name="list_1259"/>
      <w:bookmarkEnd w:id="39"/>
      <w:bookmarkEnd w:id="40"/>
      <w:bookmarkEnd w:id="41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Можливе виділення додаткових годин із варіативного складника навчального плану. Розподіл додаткових годин між алгеброю та початками аналізу і геометрією залишається на розсуд вчителя. Додаткові години поповнюють години резерву. В свою чергу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list_1260"/>
      <w:bookmarkStart w:id="43" w:name="tit42"/>
      <w:bookmarkStart w:id="44" w:name="tpos42"/>
      <w:bookmarkStart w:id="45" w:name="dfasgosvnu"/>
      <w:bookmarkStart w:id="46" w:name="bssPhr1263"/>
      <w:bookmarkEnd w:id="42"/>
      <w:bookmarkEnd w:id="43"/>
      <w:bookmarkEnd w:id="44"/>
      <w:bookmarkEnd w:id="45"/>
      <w:bookmarkEnd w:id="46"/>
      <w:r w:rsidRPr="005729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Профільний рівень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dfasnwslb1"/>
      <w:bookmarkStart w:id="48" w:name="bssPhr1264"/>
      <w:bookmarkStart w:id="49" w:name="list_1261"/>
      <w:bookmarkEnd w:id="47"/>
      <w:bookmarkEnd w:id="48"/>
      <w:bookmarkEnd w:id="49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учнів, які вивчатимуть математику на профільному рівні, укладено 2 нові навчальні програми. Одна призначена для учнів, які до 10 класу навчались в загальноосвітніх класах і вирішили обрати математичний профіль лише в 10 класі (https://mon.gov.ua/storage/app/media/zagalna%20 serednya/programy-10-11-klas/2018-2019/matematika-profilnij-rivenfinal.docx). Друга програма розрахована на учнів, які вивчали математику поглиблено з 8 класу і на момент вступу до 10 вже мають суттєво більший об’єм знань (https://mon.gov.ua/storage/app/media/zagalna%20serednya/programy-10-11-klas/2018-2019/matematika-poglibl-rivenfinal.docx). Ці навчальні програми розраховані на 9 годин на тиждень (6 годин алгебри та початків аналізу і 3 години геометрії).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dfasvytrdo"/>
      <w:bookmarkStart w:id="51" w:name="bssPhr1265"/>
      <w:bookmarkStart w:id="52" w:name="list_1262"/>
      <w:bookmarkEnd w:id="50"/>
      <w:bookmarkEnd w:id="51"/>
      <w:bookmarkEnd w:id="52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dfasvksupw"/>
      <w:bookmarkStart w:id="54" w:name="bssPhr1266"/>
      <w:bookmarkStart w:id="55" w:name="list_1263"/>
      <w:bookmarkEnd w:id="53"/>
      <w:bookmarkEnd w:id="54"/>
      <w:bookmarkEnd w:id="55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Види письмових робіт.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dfas3vwzt7"/>
      <w:bookmarkStart w:id="57" w:name="bssPhr1267"/>
      <w:bookmarkStart w:id="58" w:name="list_1264"/>
      <w:bookmarkEnd w:id="56"/>
      <w:bookmarkEnd w:id="57"/>
      <w:bookmarkEnd w:id="58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видами класних і домашніх письмових робіт з природничо-математичних дисциплін є: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dfasrxg4ux"/>
      <w:bookmarkStart w:id="60" w:name="bssPhr1268"/>
      <w:bookmarkStart w:id="61" w:name="list_1265"/>
      <w:bookmarkEnd w:id="59"/>
      <w:bookmarkEnd w:id="60"/>
      <w:bookmarkEnd w:id="61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розв’язування задач і вправ;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dfaseuuskr"/>
      <w:bookmarkStart w:id="63" w:name="bssPhr1269"/>
      <w:bookmarkStart w:id="64" w:name="list_1266"/>
      <w:bookmarkEnd w:id="62"/>
      <w:bookmarkEnd w:id="63"/>
      <w:bookmarkEnd w:id="64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складання таблиць, схем, тощо;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dfasfogfmg"/>
      <w:bookmarkStart w:id="66" w:name="bssPhr1270"/>
      <w:bookmarkStart w:id="67" w:name="list_1267"/>
      <w:bookmarkEnd w:id="65"/>
      <w:bookmarkEnd w:id="66"/>
      <w:bookmarkEnd w:id="67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проектів;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dfasg8ntw6"/>
      <w:bookmarkStart w:id="69" w:name="bssPhr1271"/>
      <w:bookmarkStart w:id="70" w:name="list_1268"/>
      <w:bookmarkEnd w:id="68"/>
      <w:bookmarkEnd w:id="69"/>
      <w:bookmarkEnd w:id="70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самостійні та контрольні роботи.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dfas76gfh7"/>
      <w:bookmarkStart w:id="72" w:name="bssPhr1272"/>
      <w:bookmarkStart w:id="73" w:name="list_1269"/>
      <w:bookmarkEnd w:id="71"/>
      <w:bookmarkEnd w:id="72"/>
      <w:bookmarkEnd w:id="73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Кількість і призначення учнівських зошитів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dfaskd0pn3"/>
      <w:bookmarkStart w:id="75" w:name="bssPhr1273"/>
      <w:bookmarkStart w:id="76" w:name="list_1270"/>
      <w:bookmarkEnd w:id="74"/>
      <w:bookmarkEnd w:id="75"/>
      <w:bookmarkEnd w:id="76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залежності від видів письмових робіт виділяються зошити які зберігаються в класі та зошити, що зберігаються в учнів. Кількість і призначення учнівських зошитів визначається вчителем. Для контрольного тематичного оцінювання передбачаються окремі зошити чи аркуші, які зберігаються протягом навчального року в закладі загальної середньої освіти.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7" w:name="dfasmeqt1y"/>
      <w:bookmarkStart w:id="78" w:name="bssPhr1274"/>
      <w:bookmarkStart w:id="79" w:name="list_1271"/>
      <w:bookmarkEnd w:id="77"/>
      <w:bookmarkEnd w:id="78"/>
      <w:bookmarkEnd w:id="79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3. Тематичне оцінювання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0" w:name="dfasihn11d"/>
      <w:bookmarkStart w:id="81" w:name="bssPhr1275"/>
      <w:bookmarkStart w:id="82" w:name="list_1272"/>
      <w:bookmarkEnd w:id="80"/>
      <w:bookmarkEnd w:id="81"/>
      <w:bookmarkEnd w:id="82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запобігання перевантаження учнів час проведення тематичних (контрольних) робіт визначається загальношкільним графіком, складеним заступником директора навчального закладу за погодженням із вчителями.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3" w:name="dfasuwat66"/>
      <w:bookmarkStart w:id="84" w:name="bssPhr1276"/>
      <w:bookmarkStart w:id="85" w:name="list_1273"/>
      <w:bookmarkEnd w:id="83"/>
      <w:bookmarkEnd w:id="84"/>
      <w:bookmarkEnd w:id="85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Впродовж одного робочого дня учні можуть виконувати письмову тематичну (контрольну) роботу тільки з однієї дисципліни, а протягом тижня — не більше ніж з трьох. Під час планування тематичних робіт у кожному класі необхідно передбачити їх рівномірний розподіл протягом усього семестру, не допускаючи накопичення письмових (контрольних) робіт наприкінці семестру, навчального року.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6" w:name="dfasq923z4"/>
      <w:bookmarkStart w:id="87" w:name="bssPhr1277"/>
      <w:bookmarkStart w:id="88" w:name="list_1274"/>
      <w:bookmarkEnd w:id="86"/>
      <w:bookmarkEnd w:id="87"/>
      <w:bookmarkEnd w:id="88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4. Порядок перевірки письмових робіт з математики.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9" w:name="dfas2tn12o"/>
      <w:bookmarkStart w:id="90" w:name="bssPhr1278"/>
      <w:bookmarkStart w:id="91" w:name="list_1275"/>
      <w:bookmarkEnd w:id="89"/>
      <w:bookmarkEnd w:id="90"/>
      <w:bookmarkEnd w:id="91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4.1 При перевірці зошитів оцінюється лише правильність записів. Почерк, охайність та форма запису не є предметом оцінювання.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2" w:name="dfas9xonhb"/>
      <w:bookmarkStart w:id="93" w:name="bssPhr1279"/>
      <w:bookmarkStart w:id="94" w:name="list_1276"/>
      <w:bookmarkEnd w:id="92"/>
      <w:bookmarkEnd w:id="93"/>
      <w:bookmarkEnd w:id="94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Зошити з математики, в яких виконуються навчальні класні і домашні роботи, перевіряються: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5" w:name="dfasvzztk0"/>
      <w:bookmarkStart w:id="96" w:name="bssPhr1280"/>
      <w:bookmarkStart w:id="97" w:name="list_1277"/>
      <w:bookmarkEnd w:id="95"/>
      <w:bookmarkEnd w:id="96"/>
      <w:bookmarkEnd w:id="97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5—6-х класах— не рідше ніж один раз на два тижні;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8" w:name="dfasbhsfn1"/>
      <w:bookmarkStart w:id="99" w:name="bssPhr1281"/>
      <w:bookmarkStart w:id="100" w:name="list_1278"/>
      <w:bookmarkEnd w:id="98"/>
      <w:bookmarkEnd w:id="99"/>
      <w:bookmarkEnd w:id="100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7—11-х класах— не рідше один раз на місяць.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1" w:name="dfasedcg56"/>
      <w:bookmarkStart w:id="102" w:name="bssPhr1282"/>
      <w:bookmarkStart w:id="103" w:name="list_1279"/>
      <w:bookmarkEnd w:id="101"/>
      <w:bookmarkEnd w:id="102"/>
      <w:bookmarkEnd w:id="103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Оцінка за ведення зошитів виставляється у класний журнал, але на враховується при виведенні тематичної. 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4" w:name="dfas78deig"/>
      <w:bookmarkStart w:id="105" w:name="bssPhr1283"/>
      <w:bookmarkStart w:id="106" w:name="list_1280"/>
      <w:bookmarkEnd w:id="104"/>
      <w:bookmarkEnd w:id="105"/>
      <w:bookmarkEnd w:id="106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Нагадуємо, що у навчально-виховному процесі можна використовувати лише ту навчальну літературу, що має відповідний гриф Міністерства освіти і науки України і зазначена у Переліку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7" w:name="dfas3em2cd"/>
      <w:bookmarkStart w:id="108" w:name="bssPhr1284"/>
      <w:bookmarkStart w:id="109" w:name="list_1281"/>
      <w:bookmarkEnd w:id="107"/>
      <w:bookmarkEnd w:id="108"/>
      <w:bookmarkEnd w:id="109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слід забувати, що 11 класи закладів загальної середньої освіти продовжують навчатись за навчальними програмами укладеними відповідно до Державного стандарту базової і повної загальної середньої освіти (рівень стандарту, академічний рівень, профільний рівень, рівень поглибленого вивчення). Для цих класів залишаються чинними методичні рекомендації попередніх років.</w:t>
      </w:r>
    </w:p>
    <w:p w:rsidR="0057293D" w:rsidRPr="0057293D" w:rsidRDefault="0057293D" w:rsidP="005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0" w:name="dfaskppyag"/>
      <w:bookmarkStart w:id="111" w:name="bssPhr1285"/>
      <w:bookmarkStart w:id="112" w:name="list_1282"/>
      <w:bookmarkEnd w:id="110"/>
      <w:bookmarkEnd w:id="111"/>
      <w:bookmarkEnd w:id="112"/>
      <w:r w:rsidRPr="0057293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</w:t>
      </w:r>
    </w:p>
    <w:p w:rsidR="0057293D" w:rsidRPr="009A4B37" w:rsidRDefault="0057293D">
      <w:pPr>
        <w:rPr>
          <w:rFonts w:ascii="Times New Roman" w:hAnsi="Times New Roman" w:cs="Times New Roman"/>
          <w:sz w:val="28"/>
          <w:szCs w:val="28"/>
        </w:rPr>
      </w:pPr>
    </w:p>
    <w:sectPr w:rsidR="0057293D" w:rsidRPr="009A4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37"/>
    <w:rsid w:val="00250382"/>
    <w:rsid w:val="0057293D"/>
    <w:rsid w:val="006058CA"/>
    <w:rsid w:val="009A4B37"/>
    <w:rsid w:val="00B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47C9-2C0E-4EC9-B5A4-FD6B46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9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57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3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80aamewp7k6b.com.ua/wp-content/uploads/2018/07/Lyst-03.07.18-1_9-415-Met.-rek.-18-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5778</Words>
  <Characters>3294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Биков</cp:lastModifiedBy>
  <cp:revision>2</cp:revision>
  <dcterms:created xsi:type="dcterms:W3CDTF">2018-08-27T05:10:00Z</dcterms:created>
  <dcterms:modified xsi:type="dcterms:W3CDTF">2018-08-27T05:10:00Z</dcterms:modified>
</cp:coreProperties>
</file>